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DF8D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Załącznik Nr 16 do</w:t>
      </w:r>
    </w:p>
    <w:p w14:paraId="278F9F41" w14:textId="62EF76BD" w:rsidR="009B34CE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zarządzenia Nr        </w:t>
      </w:r>
      <w:r>
        <w:rPr>
          <w:rFonts w:ascii="Times New Roman" w:hAnsi="Times New Roman" w:cs="Times New Roman"/>
          <w:sz w:val="24"/>
          <w:szCs w:val="24"/>
          <w:lang w:val="pl"/>
        </w:rPr>
        <w:t>29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/2021</w:t>
      </w:r>
    </w:p>
    <w:p w14:paraId="4BDD49F8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Wojewody Zachodniopomorskiego</w:t>
      </w:r>
    </w:p>
    <w:p w14:paraId="036B8245" w14:textId="1C508D8A" w:rsidR="009B34CE" w:rsidRDefault="009B34CE" w:rsidP="009B34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 dnia            </w:t>
      </w:r>
      <w:r>
        <w:rPr>
          <w:rFonts w:ascii="Times New Roman" w:hAnsi="Times New Roman" w:cs="Times New Roman"/>
          <w:sz w:val="24"/>
          <w:szCs w:val="24"/>
          <w:lang w:val="pl"/>
        </w:rPr>
        <w:t>16</w:t>
      </w:r>
      <w:r>
        <w:rPr>
          <w:rFonts w:ascii="Times New Roman" w:hAnsi="Times New Roman" w:cs="Times New Roman"/>
          <w:sz w:val="24"/>
          <w:szCs w:val="24"/>
          <w:lang w:val="pl"/>
        </w:rPr>
        <w:t>.02.2021 r.</w:t>
      </w:r>
    </w:p>
    <w:p w14:paraId="4E71360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831B34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OMÓWIENIE DOCHODÓW I WYDATKÓW BUDŻETU WOJEWODY ZACHODNIOPOMORSKIEGO NA ROK 2021</w:t>
      </w:r>
    </w:p>
    <w:p w14:paraId="55B6BE3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EAC62FA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DOCHODY</w:t>
      </w:r>
    </w:p>
    <w:p w14:paraId="165DFB99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highlight w:val="yellow"/>
          <w:lang w:val="pl"/>
        </w:rPr>
      </w:pPr>
    </w:p>
    <w:p w14:paraId="2E89C9D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ustawie budżetowej na 2021 rok dla części 85/32 –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założono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109.017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7110BDA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6400A6B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010 – Rolnictwo i łowiectwo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dochody zaplanowano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21.551 tys. zł</w:t>
      </w:r>
      <w:r>
        <w:rPr>
          <w:rFonts w:ascii="Times New Roman" w:hAnsi="Times New Roman" w:cs="Times New Roman"/>
          <w:sz w:val="24"/>
          <w:szCs w:val="24"/>
          <w:lang w:val="pl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08090338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CCD200F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01023 – Inspekcja Jakości Handlowej Artykuł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Rolno-Spożywczych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120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4453B970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7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  § 0570 – Wpływy z tytułu grzywien, mandat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artykułów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wprowadzania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zafałszowanych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Od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przejęto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część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między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detalicznego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gastronomii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wiąże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gospodarczą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Plan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AFDDD4B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7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0580 – grzywny i inne kary pieniężne od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wprowadzenia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sfałszowanych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plan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81F7DC1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77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  § 0690 – wpływy z 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wniesione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przedsiębiorców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plan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ustalono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poziomie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B284A7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777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63BD08D9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01032 – Inspekcja Ochrony Roślin i Nasiennictwa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2.670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tego przede wszystkim wpływy za wynajem pomieszczeń biurowych oraz garaży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będących w zarządzie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WIORiN</w:t>
      </w:r>
      <w:proofErr w:type="spellEnd"/>
      <w:r>
        <w:rPr>
          <w:rFonts w:ascii="Times New Roman" w:hAnsi="Times New Roman" w:cs="Times New Roman"/>
          <w:sz w:val="24"/>
          <w:szCs w:val="24"/>
          <w:lang w:val="pl"/>
        </w:rPr>
        <w:t xml:space="preserve"> oraz wpływy za ocenę i pobieranie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materiału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siewnego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zewnętrznych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sadzeniaków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ziemniaków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lustracji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plantacji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nasiennej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pobieranie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makroskopowych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dokonywanie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organoleptycznej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zlecenie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6095C5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027C0C9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01033 –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Inspektoraty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Weterynarii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01034 –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Powiatowe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Inspektoraty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Weterynarii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18.735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w:</w:t>
      </w:r>
    </w:p>
    <w:p w14:paraId="601B9052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Wojewódzkim Inspektoracie Weterynarii plan dochodów wynosi 781 tys. zł,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z czego 700 tys. zł będą stanowiły wpływy z usług, 80 tys. zł wpływy z 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urzędowe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laboratoryjne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Zakładzie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Oddziale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Zakładu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Higieny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Weterynaryjnej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.:</w:t>
      </w:r>
    </w:p>
    <w:p w14:paraId="1C7C8790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11" w:hanging="3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badania mikrobiologiczne, chemiczne, toksykologiczne i radiologiczne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pochodzenia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zwierzęcego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06956C2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11" w:hanging="3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badania mikrobiologiczne, chemiczne, toksykologiczne i radiologiczne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zwierząt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4323A34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11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badania chorób zwierząt mikrobiologiczne, serologiczne,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mykologiczne</w:t>
      </w:r>
      <w:proofErr w:type="spellEnd"/>
      <w:r>
        <w:rPr>
          <w:rFonts w:ascii="Times New Roman" w:hAnsi="Times New Roman" w:cs="Times New Roman"/>
          <w:sz w:val="24"/>
          <w:szCs w:val="24"/>
          <w:lang w:val="pl"/>
        </w:rPr>
        <w:t xml:space="preserve"> i inne,</w:t>
      </w:r>
    </w:p>
    <w:p w14:paraId="65EF9BC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11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badania parazytologiczne,</w:t>
      </w:r>
    </w:p>
    <w:p w14:paraId="3437242A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11" w:hanging="3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badania mleka surowego oraz ilości bakterii kom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órek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somatycznych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732C0F" w14:textId="77777777" w:rsidR="009B34CE" w:rsidRDefault="009B34CE" w:rsidP="009B34CE">
      <w:pPr>
        <w:tabs>
          <w:tab w:val="left" w:pos="1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76E1C41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Inspektoratach Weterynarii (rozdział 01034) plan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dochod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wynosi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17.954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17.881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69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2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trwały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zarząd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użytkowanie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służebność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mandatów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Głównym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Weterynarii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2021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wykonywaniem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63EDD87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23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badań zwierząt umieszczonych na rynku krajowym,</w:t>
      </w:r>
    </w:p>
    <w:p w14:paraId="24C55DCF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23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badań mięsa zwierząt na terenie gospodarstwa,</w:t>
      </w:r>
    </w:p>
    <w:p w14:paraId="42AC98E7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23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kontroli zwierząt w miejscu ich pochodzenia przeznaczonych do wywozu lub     handlu,</w:t>
      </w:r>
    </w:p>
    <w:p w14:paraId="7272B36D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23" w:hanging="30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nadzoru nad rozbiorem lub przetwórstwem mięsa,</w:t>
      </w:r>
    </w:p>
    <w:p w14:paraId="355A50D0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023" w:hanging="30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nadzoru nad przetwórstwem produktów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ryboł</w:t>
      </w:r>
      <w:r>
        <w:rPr>
          <w:rFonts w:ascii="Times New Roman" w:hAnsi="Times New Roman" w:cs="Times New Roman"/>
          <w:sz w:val="24"/>
          <w:szCs w:val="24"/>
          <w:lang w:val="en-US"/>
        </w:rPr>
        <w:t>ówstwa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4DB0AE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1023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423E7432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01095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26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 kar nałożonych przez Państwową Straż Łowiecką za nielegalne łowiectwo i kłusownictwo oraz redukcyjny odstrzał zwierzyny.</w:t>
      </w:r>
    </w:p>
    <w:p w14:paraId="70FC7D0D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156423A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500 – Handel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50001 – Inspekcja Handlowa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w 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Źr</w:t>
      </w:r>
      <w:r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wprowadzenie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niewłaściwej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zafałszowanych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artykułów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naruszenie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przepisów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artykułów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spożywczych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2000 r. (Dz. U. z 2019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2178,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egzekwowania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poniesionych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specjalistyczne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produktów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przepisów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2000 r.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1706),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kontrolowany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zobowiązany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uiszczenia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stanowiącej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równowartość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produktu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Ponadto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planowanych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ujęte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wymierzanych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przedsiębiorcom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niewykonanie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42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13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2013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opakowaniami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odpadami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opakowaniowymi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informowaniu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1114),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nadała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kompetencje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nakładania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uwidocznienia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miejscu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sprzedaży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detalicznej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art. 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 i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2014 r. 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niedawna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monitorowania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2021 r,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133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gdzie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wystawienia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potwierdzającego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spełnienie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stałe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wystawienie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świadectwa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parametry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stałego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były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niezgodne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faktycznym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nieprzekazanie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kopii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świadectwa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podmiotowi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nabył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wymierzyć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minimalna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wynosi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Jednakże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wnoszone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odwołania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wyższych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powodują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często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przedłuża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czasie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uwzględnia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stopień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naruszenia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dotychczasową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przedsiębiorcy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wielkość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przychodu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37712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3AFBD27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600 – Transport i łączność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na łączną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z tego w: </w:t>
      </w:r>
    </w:p>
    <w:p w14:paraId="69C5B9AE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60055 – Inspekcja Transportu Drogowego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 tys. zł</w:t>
      </w:r>
      <w:r>
        <w:rPr>
          <w:rFonts w:ascii="Times New Roman" w:hAnsi="Times New Roman" w:cs="Times New Roman"/>
          <w:sz w:val="24"/>
          <w:szCs w:val="24"/>
          <w:lang w:val="pl"/>
        </w:rPr>
        <w:t>, z wpływ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71269E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CE37681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60095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na łączną kwotę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wysokości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77 tys. zł, </w:t>
      </w:r>
      <w:r>
        <w:rPr>
          <w:rFonts w:ascii="Times New Roman" w:hAnsi="Times New Roman" w:cs="Times New Roman"/>
          <w:sz w:val="24"/>
          <w:szCs w:val="24"/>
          <w:lang w:val="pl"/>
        </w:rPr>
        <w:t>z tytułu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m. in. z opłat wnoszonych za wydanie zaświadczeń ADR oraz za wpis do rejestru prowadzących kursy w zakresie przewozu towar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zapisami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2012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przewozie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154,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</w:p>
    <w:p w14:paraId="4D461D6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5E32A3A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700 – Gospodarka mieszkaniowa,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70005 – Gospodarka gruntami i nieruchomościami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58.128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wpływ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użytkowania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trwałego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zarządu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sprzedaży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przekształcenia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wieczystego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użytkowania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własności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uwzględniają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możliwe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wyegzekwowania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zaległości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D7A7D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5A4DF855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C3CB4EF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710 – Działalność usługowa</w:t>
      </w:r>
      <w:r>
        <w:rPr>
          <w:rFonts w:ascii="Times New Roman" w:hAnsi="Times New Roman" w:cs="Times New Roman"/>
          <w:sz w:val="24"/>
          <w:szCs w:val="24"/>
          <w:lang w:val="pl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zaplanowano dochody na łączną kwotę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878 tys. zł,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z tego w: </w:t>
      </w:r>
    </w:p>
    <w:p w14:paraId="3FF62FC8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71005 – Prace geologiczne (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nieinwestycyjne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zaplanowano dochody budżetu państwa związane z realizacją zadań zleconych jednostkom samorządu terytorialnego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wysokości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22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tytułu wynagrodzenia za ustanowienie użytkowania g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órniczego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12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 i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13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geologiczne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górnicze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1064,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6293E85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F4545E5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71012 – Zadania z zakresu geodezji i kartografii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 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tytułu wpłat za orzeczenia dyscyplinarne wydane przez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Dyscyplinarną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dziedzinie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geodezji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kartografii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F97386E" w14:textId="77777777" w:rsidR="009B34CE" w:rsidRDefault="009B34CE" w:rsidP="009B34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675CD6C9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71015 –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Nadz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ór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budowlany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855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źródłem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FA8BC8D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opłaty legalizacyjne stosowane wyłącznie w przypadkach legalizacji wnoszonych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po 1 stycznia 1995 r. obiekt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części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wybudowanych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pozwolenia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albo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zgłoszenia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pomimo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wniesienia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sprzeciwu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właściwy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organ, </w:t>
      </w:r>
    </w:p>
    <w:p w14:paraId="37565DC4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>opłaty nakładane na producent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sprzedawców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wyrobów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spełniają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wymogów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określonych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wyrobach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budowlanych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uwagi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tendencję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WINB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ostatnich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757FB74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kary nakładane na podstawie art. 59 f ustawy z dnia 7 lipca 1994 r. Prawo budowlane (Dz. U. z 2020 r. poz. 1333, 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55563D0C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6870E02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D534BF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750 – Administracja publiczna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plan dochodów wynosi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8.008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tego w: </w:t>
      </w:r>
    </w:p>
    <w:p w14:paraId="0F965E36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75011 – Urzędy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7.981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6A8ED6D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 za zezwolenie na pracę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obcokrajowc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9A91DBA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kosztów egzekucyjnych, opłaty komorniczej i koszt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7E64C14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wpływ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czasowego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pobytu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udzielenie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adresowej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</w:p>
    <w:p w14:paraId="79015721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należności nałożonej wyrokiem Sądu Okręgowego w Koszalinie sygn. akt II K32/11, </w:t>
      </w:r>
    </w:p>
    <w:p w14:paraId="43789236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najmu i dzierżawy składnik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38DF9F6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opłat paszportowych,</w:t>
      </w:r>
    </w:p>
    <w:p w14:paraId="78BB0BC2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rozliczeń z lat ubiegłych,</w:t>
      </w:r>
    </w:p>
    <w:p w14:paraId="3ABF16ED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kar umownych, </w:t>
      </w:r>
    </w:p>
    <w:p w14:paraId="4FDF48E7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opłat za udostępnianie przez gminy danych osobowych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2350- 70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43FCB8B5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146DC15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75046 – Komisje egzaminacyjne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16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 pobieranych opłat od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przystępujących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egzaminów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instruktora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instruktorów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jazdy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675F3C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6163DEA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75087 – Ministerstwo Skarbu Państwa w likwidacji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10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tytułu windykacji należności przypadających Skarbowi Państwa po zlikwidowaniu lub upadłych podmiotach po likwidacji Ministerstwa Skarbu Państwa;</w:t>
      </w:r>
    </w:p>
    <w:p w14:paraId="6E51EFF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lang w:val="pl"/>
        </w:rPr>
      </w:pPr>
    </w:p>
    <w:p w14:paraId="586F5B73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75095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tytułu grzywien nakładanych na wniosek Prezesa Urzędu Ochrony Konkurencji i Konsument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31435B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95CF595" w14:textId="77777777" w:rsidR="009B34CE" w:rsidRDefault="009B34CE" w:rsidP="009B34C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754 – Bezpieczeństwo publiczne i ochrona przeciwpożarowa,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zaplanowano dochody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336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7E4641FF" w14:textId="77777777" w:rsidR="009B34CE" w:rsidRDefault="009B34CE" w:rsidP="009B34CE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rozdziale 75410 – Komendy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ódzkie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Państwowej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Straży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Pożarnej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36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rozliczeń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ubiegłych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np.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zwrotu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paliwo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media,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rozmowy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telefoniczne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85ED0FD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88475C5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75411 – Komendy powiatowe Państwowej Straży Pożarnej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300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tytułu realizacji zadań zleconych jednostkom samorządu terytorialnego,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źr</w:t>
      </w:r>
      <w:r>
        <w:rPr>
          <w:rFonts w:ascii="Times New Roman" w:hAnsi="Times New Roman" w:cs="Times New Roman"/>
          <w:sz w:val="24"/>
          <w:szCs w:val="24"/>
          <w:lang w:val="en-US"/>
        </w:rPr>
        <w:t>ódłem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uzyskiwane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corocznie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Komendy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PSP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zleconych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jednostkom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samorządu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terytorialnego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wszystkim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dzierżawy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składników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korzystania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pomieszczeń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służbowych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przeznaczonych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wypoczynku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A6C3B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14AED8FD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 xml:space="preserve">W dziale 801 – Oświata i wychowanie,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80136 – Kuratoria oświaty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wysokości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(w paragrafach 0610 i 0620 po 4 tys. zł), z tytułu opłat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za akredytację plac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kształcenie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ustawiczne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pozaszkolnych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doskonalenia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także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nostryfikacji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szkolnych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maturalnych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granicą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duplikatów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świadectw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dyplomów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2C71A6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7B4CDFF8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851 – Ochrona zdrowia </w:t>
      </w:r>
      <w:r>
        <w:rPr>
          <w:rFonts w:ascii="Times New Roman" w:hAnsi="Times New Roman" w:cs="Times New Roman"/>
          <w:sz w:val="24"/>
          <w:szCs w:val="24"/>
          <w:lang w:val="pl"/>
        </w:rPr>
        <w:t>zaplanowano dochody w kwocie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4.818 tys. zł, </w:t>
      </w:r>
      <w:r>
        <w:rPr>
          <w:rFonts w:ascii="Times New Roman" w:hAnsi="Times New Roman" w:cs="Times New Roman"/>
          <w:sz w:val="24"/>
          <w:szCs w:val="24"/>
          <w:lang w:val="pl"/>
        </w:rPr>
        <w:t>z tego w:</w:t>
      </w:r>
    </w:p>
    <w:p w14:paraId="4F392547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85132 – Inspekcja Sanitarna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4.501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tym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gł</w:t>
      </w:r>
      <w:r>
        <w:rPr>
          <w:rFonts w:ascii="Times New Roman" w:hAnsi="Times New Roman" w:cs="Times New Roman"/>
          <w:sz w:val="24"/>
          <w:szCs w:val="24"/>
          <w:lang w:val="en-US"/>
        </w:rPr>
        <w:t>ównie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E57FC1E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706FF73E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0570 – Wpływy z tytułu grzywien, mandat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(104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126CF864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7981D955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0580 – Wpływy z tytułu grzywien i innych kar pieniężnych od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prywatnych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Powyższy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m.in.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pieniężnych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nakładanych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nieprzestrzeganie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przepisów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m.in.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bezpieczeństwem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suplementami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diet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dopalaczami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.– 174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57B9D40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724C4E07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0640 – Wpływy z tytułu koszt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egzekucyjnych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komorniczej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upomnień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Na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2021 – 2023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paragraf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został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wyodrębniony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paragrafu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0690,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przejrzystości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uzyskiwania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źródeł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17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45A6211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A712C5F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0690 – Wpływy z 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900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głównie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pobieranych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36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wykonywane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sprawowaniem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zapobiegawczego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przestrzegania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jeżeli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stwierdzono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naruszenie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naruszenia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higienicznych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zdrowotnych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m.in.:</w:t>
      </w:r>
    </w:p>
    <w:p w14:paraId="72C01EA3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opłaty za zakwestionowanie wynik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F644328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4713DC1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spożywczych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5B085B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opłaty za negatywne wyniki badań środowiska pracy;</w:t>
      </w:r>
    </w:p>
    <w:p w14:paraId="1A5C4C79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stężeń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dezynfekcyjnych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1EE8763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opłaty za zakwestionowanie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pr</w:t>
      </w:r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czystościowych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6CCBB1B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opłaty za wydanie postanowień uzgadniających dokumentacje projektową;</w:t>
      </w:r>
    </w:p>
    <w:p w14:paraId="4732C1FE" w14:textId="77777777" w:rsidR="009B34CE" w:rsidRDefault="009B34CE" w:rsidP="009B34CE">
      <w:pPr>
        <w:keepNext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wpływy z wysyłanych upomnień;</w:t>
      </w:r>
    </w:p>
    <w:p w14:paraId="0148F62F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6719126F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0750 – Wpływy z najmu i dzierżawy składnik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– 88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7E5105B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9B144CE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§ 0830 – Wpływy z usług wykonywanych na zlecenie, na podstawie art. 36 pkt 3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ust. 3b i 3c ustawy z dnia 14 marca 1985 r. o Państwowej Inspekcji Sanitarnej 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w kwocie 3.189 tys. zł, w zakresie:</w:t>
      </w:r>
    </w:p>
    <w:p w14:paraId="60A97331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>higieny pracy (opłaty za badania m.in.: natężenia hałasu, drgań, badania mikroklimatu, oświetlenia, pył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czynników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stanowiskach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5FB50F44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epidemiologii (opłaty za badania m.in.: skuteczności procesu sterylizacji, badania parazytologiczne i bakteriologiczne materiału biologicznego);</w:t>
      </w:r>
    </w:p>
    <w:p w14:paraId="40179632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badań wody (badania bakteriologiczne, chemiczne i inne na zlecenie klienta) oraz badania ściek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63E9C49E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badań radiacyjnych (pomiary mocy promieniowania jonizującego, pomiary natężenia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elektromagnetycznych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skażeń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radiologicznych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1A28D40B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higieny żywności i żywienia (badanie parametr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fizyko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chemicznych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oznaczenie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zanieczyszczeń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kosmetyków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B5B5A0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6A998293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85195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317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 opłat za wpis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lub zmianę wpisu do rejestru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ośrodk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działalność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leczniczą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grzywien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przymuszenia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szczepienia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opinii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celowości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inwestycji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sektorze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poczet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postępowania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rozpatrywanych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Wojewódzką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Zdarzeniach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333EE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F012DA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B409A8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5874545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852 – Pomoc społeczna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jednostek samorządu terytorialnego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442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1D3F1F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F61CDF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85202 – Domy pomocy społecznej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w związku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wysokim stanem należności i częściowymi wpłatami w latach ubiegłych;</w:t>
      </w:r>
    </w:p>
    <w:p w14:paraId="0EBE5AD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37AF29E5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85203 – Ośrodki wsparcia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220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Powyższe dochody pozyskiwane są z odpłatności za usługi świadczone w ośrodkach wsparcia osobom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zaburzeniami psychicznymi;</w:t>
      </w:r>
    </w:p>
    <w:p w14:paraId="55E6F67B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188AA0AE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85228 – Usługi opiekuńcze i specjalistyczne usługi opiekuńcze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210 tys. zł</w:t>
      </w:r>
      <w:r>
        <w:rPr>
          <w:rFonts w:ascii="Times New Roman" w:hAnsi="Times New Roman" w:cs="Times New Roman"/>
          <w:sz w:val="24"/>
          <w:szCs w:val="24"/>
          <w:lang w:val="pl"/>
        </w:rPr>
        <w:t>. Są to dochody z tytułu odpłatności za świadczenie specjalistycznych usług opiekuńczych dla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zaburzeniami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psychicznymi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42FE7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A27F69D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341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85295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wysokości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 kar pieniężnych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za niewykonanie przez Ośrodki Pomocy Społecznej zaleceń pokontrolnych.</w:t>
      </w:r>
    </w:p>
    <w:p w14:paraId="2A2CBC6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  <w:lang w:val="pl"/>
        </w:rPr>
      </w:pPr>
    </w:p>
    <w:p w14:paraId="11448D5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853 – Pozostałe zadania w zakresie polityki społecznej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zaplanowano dochody jednostek samorządu terytorialnego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936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tego w:</w:t>
      </w:r>
    </w:p>
    <w:p w14:paraId="0DEE245C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F59F4A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85321 – Zespoły do spraw orzekania o niepełnosprawności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120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tytułu wydawania przez Przewodniczących Powiatowych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Zespoł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kart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parkingowych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niepełnosprawnych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 6b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1997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ruchu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drogowym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110,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00EC806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0C068A78" w14:textId="77777777" w:rsidR="009B34CE" w:rsidRDefault="009B34CE" w:rsidP="009B34CE">
      <w:pPr>
        <w:numPr>
          <w:ilvl w:val="0"/>
          <w:numId w:val="1"/>
        </w:numPr>
        <w:tabs>
          <w:tab w:val="left" w:pos="57"/>
        </w:tabs>
        <w:autoSpaceDE w:val="0"/>
        <w:autoSpaceDN w:val="0"/>
        <w:adjustRightInd w:val="0"/>
        <w:spacing w:after="0" w:line="240" w:lineRule="auto"/>
        <w:ind w:left="34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lastRenderedPageBreak/>
        <w:t xml:space="preserve">rozdziale 85333 – Powiatowe urzędy pracy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wysokości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816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tytułu wpłat (pobieranych przez Powiatowe Urzędy Pracy) związanych z wnioskami o wydanie zezwolenia na pracę sezonową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0620)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oświadczeń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powierzeniu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wykonywania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cudzoziemcowi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(§ 0690). 50%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uzyskanych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Urzędy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90 a ust.2 i 2a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znowelizowanej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2004 r.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promocji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zatrudnienia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instytucjach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rynku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1409,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</w:p>
    <w:p w14:paraId="71FAE70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17DB6D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W dziale 855 – Rodzina,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85502 – Świadczenia rodzinne, świadczenia z funduszu alimentacyjnego oraz składki na ubezpieczenie emerytalne i rentowe z ubezpieczenia społecznego,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13.606 tys. zł.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Doch</w:t>
      </w:r>
      <w:r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zaliczek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funduszu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alimentacyjnego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egzekwowanych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komornika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dłużników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EDB6C3C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2D3FA6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 900 – Gospodarka komunalna i ochrona środowiska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zaplanowano dochody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144 tys. zł,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tytułu:</w:t>
      </w:r>
    </w:p>
    <w:p w14:paraId="69397178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90014 – Inspekcja Ochrony Środowiska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135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gł</w:t>
      </w:r>
      <w:r>
        <w:rPr>
          <w:rFonts w:ascii="Times New Roman" w:hAnsi="Times New Roman" w:cs="Times New Roman"/>
          <w:sz w:val="24"/>
          <w:szCs w:val="24"/>
          <w:lang w:val="en-US"/>
        </w:rPr>
        <w:t>ównie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BC2E9B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F8C6173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0570 oraz § 0580 – w kwocie 80 tys. zł, z tytułu nałożonych kar pieniężnych na osoby fizyczne lub prawne na podstawie ustaw:</w:t>
      </w:r>
    </w:p>
    <w:p w14:paraId="2783686C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Prawo ochrony środowiska z dnia 27 kwietnia 2001 r. (Dz. U. z 2020 r. poz. 1219,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7749C36F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 zużytym sprzęcie elektrycznym i elektronicznym z 11 września 2015 r. (Dz. U. z 2020 r. poz.1893, 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63DB6F1C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 międzynarodowym przemieszczaniu odpad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2007 r.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1792);</w:t>
      </w:r>
    </w:p>
    <w:p w14:paraId="744273B0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 odpadach z dnia 14 grudnia 2012 r. (Dz. U. z 2020 r. poz. 797, z późn. zm.).</w:t>
      </w:r>
    </w:p>
    <w:p w14:paraId="345D2412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o bateriach i akumulatorach z dnia 24 kwietnia 2009 r. (Dz. U. z 2020 r. poz.1850);</w:t>
      </w:r>
    </w:p>
    <w:p w14:paraId="743D8733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 gospodarce opakowaniami i odpadami opakowaniowymi z dnia 13 czerwca 2013 r. 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(Dz. U. z 2020 r. poz. 1114 z późn. zm.);</w:t>
      </w:r>
    </w:p>
    <w:p w14:paraId="7778A65C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 inspekcji ochrony środowiska z dnia 20 lipca 1991 r. (Dz. U. 2020 r. poz. 995,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.); </w:t>
      </w:r>
    </w:p>
    <w:p w14:paraId="6A931AEB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287CA12F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0690 - Wpływy z 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óżnych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delegacji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28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udziale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społeczeństwa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ocenach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oddziaływania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247)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wpływy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wystawionych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WIOŚ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decyzji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m.in.: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pobierania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próbek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pomiarów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analiz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ścieków-podstawa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art.18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1991r.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995,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50404C8F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DC5E489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§ 0750 - Wpływy z tytułu najmu i dzierżawy składnik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opłat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wynajem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mieszkań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budynku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delegatury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Koszalinie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będącym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trwałym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zarządzie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WIOŚ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DD4CC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33D6AB62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w rozdziale 90026 – Pozostałe działania związane z gospodarką odpadami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zaplanowano dochody budżetu państwa związane z realizacją zadań zleconych jednostkom samorządu terytorialnego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pochodzące z wniesionych opłat za przeprowadzenie egzaminu w zakresie gospodarowania odpadami oraz za wydanie świadectwa stwierdzającego kwalifikacje w zakresie gospodarowania odpadami, zgodnie z art. 167 ust. 6 ustawy z dnia 14 grudnia 2012 r. o odpadach (Dz. U. z 2020 r. poz. 797,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.);</w:t>
      </w:r>
    </w:p>
    <w:p w14:paraId="4D79A09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E11F64D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w rozdziale 90095 – Pozostała działalność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tytułu grzywien nakładanych na wniosek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Gł</w:t>
      </w:r>
      <w:r>
        <w:rPr>
          <w:rFonts w:ascii="Times New Roman" w:hAnsi="Times New Roman" w:cs="Times New Roman"/>
          <w:sz w:val="24"/>
          <w:szCs w:val="24"/>
          <w:lang w:val="en-US"/>
        </w:rPr>
        <w:t>ównego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przymuszenia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222CC14" w14:textId="77777777" w:rsidR="009B34CE" w:rsidRDefault="009B34CE" w:rsidP="009B34C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BFBE885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W dziale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921 – Kultura i ochrona dziedzictwa narodowego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zaplanowano dochody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rozdziale 92195 – Pozostała działalność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tytułu należności nałożonej wyrokiem Sądu Rejonowego w Gryfinie Sygn. Akt. VI K 327/15 na rzecz ZUW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z przeznaczeniem na cel związany z ochroną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zabytk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13F43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6A8C7070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8C27B2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47FAD09F" w14:textId="77777777" w:rsidR="009B34CE" w:rsidRDefault="009B34CE" w:rsidP="009B34CE">
      <w:pPr>
        <w:autoSpaceDE w:val="0"/>
        <w:autoSpaceDN w:val="0"/>
        <w:adjustRightInd w:val="0"/>
        <w:spacing w:line="259" w:lineRule="atLeast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br w:type="page"/>
      </w:r>
    </w:p>
    <w:p w14:paraId="7C22349B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lastRenderedPageBreak/>
        <w:t>WYDATKI</w:t>
      </w:r>
    </w:p>
    <w:p w14:paraId="47491E2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B15FA0F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Wynikający z ustawy budżetowej na 2021 rok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limit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wydatk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części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85/32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województwo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zachodniopomorskie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wynosi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3.206.708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526E704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70796EEC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BUDŻET ŚRODK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ÓW KRAJOWYCH</w:t>
      </w:r>
    </w:p>
    <w:p w14:paraId="7DA1584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pl"/>
        </w:rPr>
      </w:pPr>
    </w:p>
    <w:p w14:paraId="31C4A86F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010 – Rolnictwo i łowiectwo</w:t>
      </w:r>
    </w:p>
    <w:p w14:paraId="607E81EA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62.908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tego: </w:t>
      </w:r>
    </w:p>
    <w:p w14:paraId="704AD4CF" w14:textId="77777777" w:rsidR="009B34CE" w:rsidRDefault="009B34CE" w:rsidP="009B34CE">
      <w:pPr>
        <w:keepNext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54.535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na funkcjonowanie następujących jednostek budżetowych:</w:t>
      </w:r>
    </w:p>
    <w:p w14:paraId="01D2EB22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Wojewódzkiego Inspektoratu Jakości Handlowej Artykuł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Rolno-Spożywczych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3.581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01023),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</w:p>
    <w:p w14:paraId="13933A6A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Ochrony Roślin i Nasiennictwa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9.136 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01032), w tym wydatki majątkowe w kwocie 125 tys. zł,</w:t>
      </w:r>
    </w:p>
    <w:p w14:paraId="1234BDCB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Wojewódzkiego Inspektoratu Weterynarii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10.926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01033)</w:t>
      </w:r>
    </w:p>
    <w:p w14:paraId="0C61D197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Powiatowych Inspektoratów Weterynarii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30.892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 01034).</w:t>
      </w:r>
    </w:p>
    <w:p w14:paraId="1FB25437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8.373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na realizację zadań z zakresu rolnictwa i łowiectwa, z tego na:</w:t>
      </w:r>
    </w:p>
    <w:p w14:paraId="17558AF7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prace geodezyjno-urządzeniowe na potrzeby rolnictwa zaplanowano kwotę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01005),</w:t>
      </w:r>
    </w:p>
    <w:p w14:paraId="47C0D60F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spółki wodne (wykonujące i utrzymujące urządzenia melioracji wodnych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szczeg</w:t>
      </w:r>
      <w:r>
        <w:rPr>
          <w:rFonts w:ascii="Times New Roman" w:hAnsi="Times New Roman" w:cs="Times New Roman"/>
          <w:sz w:val="24"/>
          <w:szCs w:val="24"/>
          <w:lang w:val="en-US"/>
        </w:rPr>
        <w:t>ółowych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350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01009)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zaplanowane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podmiotowych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art. 443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lipca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2017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wodne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310,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.),</w:t>
      </w:r>
    </w:p>
    <w:p w14:paraId="4BE0DD5B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zwalczanie chorób zakaźnych zwierząt zaplanowano kwotę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1.162 tys. zł</w:t>
      </w:r>
      <w:r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(rozdział 01022), z przeznaczeniem na wykonywanie badań kontrolnych i monitoringowych zgodnie z art. 12 ustawy z dnia 29 stycznia 2004 r. o Inspekcji Weterynaryjnej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(Dz. U z 2018 r. poz. 1557, 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.),</w:t>
      </w:r>
    </w:p>
    <w:p w14:paraId="0C98D915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wyprzedzające finansowanie koszt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kwalifikowanych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Urząd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Marszałkowski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Technicznej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PROW 2014-2020,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zaplanowano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5.400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01041),</w:t>
      </w:r>
    </w:p>
    <w:p w14:paraId="5ECCB91E" w14:textId="77777777" w:rsidR="009B34CE" w:rsidRDefault="009B34CE" w:rsidP="009B34CE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pozostałe wydatki zaplanowano kwotę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1.431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01095) z tego:</w:t>
      </w:r>
    </w:p>
    <w:p w14:paraId="6EE6A078" w14:textId="77777777" w:rsidR="009B34CE" w:rsidRDefault="009B34CE" w:rsidP="009B34CE">
      <w:pPr>
        <w:numPr>
          <w:ilvl w:val="0"/>
          <w:numId w:val="1"/>
        </w:numPr>
        <w:tabs>
          <w:tab w:val="left" w:pos="927"/>
          <w:tab w:val="left" w:pos="1134"/>
        </w:tabs>
        <w:autoSpaceDE w:val="0"/>
        <w:autoSpaceDN w:val="0"/>
        <w:adjustRightInd w:val="0"/>
        <w:spacing w:after="0" w:line="240" w:lineRule="auto"/>
        <w:ind w:left="927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140 tys. zł na pracę szacowania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szk</w:t>
      </w:r>
      <w:r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gospodarstwach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specjalnych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produkcji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wystąpiły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spowodowane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niekorzystne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zjawiska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atmosferyczne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posiedzeń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Zespołu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Konsultacyjnego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obszarów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wiejskich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powołanego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zarządzeniem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Nr 196/2016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13.04.2016 r.,</w:t>
      </w:r>
    </w:p>
    <w:p w14:paraId="20A6FD0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250 tys. zł dla samorządu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szacowania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odszkodowania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uprawach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płodach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wyrządzone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łowne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obszarach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niewchodzących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skład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obwodów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łowieckich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1b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października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1995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1683),</w:t>
      </w:r>
    </w:p>
    <w:p w14:paraId="4144C7EF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10 tys. zł na ufundowanie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nagr</w:t>
      </w:r>
      <w:r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konkursach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wystawach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zawodach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rolnictwa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hodowli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rozwoju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6B6FAFD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>80 tys. zł dla jednostek samorządu terytorialnego szczebla powiatowego na odłowy i odstrzały redukcyjne zwierzyny,</w:t>
      </w:r>
    </w:p>
    <w:p w14:paraId="34C76340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951 tys. zł na realizację ustawowych zadań przez strażnik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Łowieckiej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października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1995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łowieckie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1683).</w:t>
      </w:r>
    </w:p>
    <w:p w14:paraId="60374F9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4F5165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050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Ryboł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ówstwo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rybactwo</w:t>
      </w:r>
      <w:proofErr w:type="spellEnd"/>
    </w:p>
    <w:p w14:paraId="0965FFB0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2.195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tego:</w:t>
      </w:r>
    </w:p>
    <w:p w14:paraId="290EC9BF" w14:textId="77777777" w:rsidR="009B34CE" w:rsidRDefault="009B34CE" w:rsidP="009B34CE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dla Komendy Wojewódzkiej Państwowej Straży Rybackiej na bieżące utrzymanie jednostki i realizację zadań statutowych zgodnie z ustawą z dnia 18 kwietnia 1985 r.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o rybactwie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śr</w:t>
      </w:r>
      <w:r>
        <w:rPr>
          <w:rFonts w:ascii="Times New Roman" w:hAnsi="Times New Roman" w:cs="Times New Roman"/>
          <w:sz w:val="24"/>
          <w:szCs w:val="24"/>
          <w:lang w:val="en-US"/>
        </w:rPr>
        <w:t>ódlądowym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2019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2168,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1.695 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05003),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14:paraId="375E70D0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na Pomoc techniczną Programu Operacyjnego Rybactwo i Morze 2014-2020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500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05011).</w:t>
      </w:r>
    </w:p>
    <w:p w14:paraId="3D1ABFE4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6406FFC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500 - Handel</w:t>
      </w:r>
    </w:p>
    <w:p w14:paraId="3114EE70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rozdziale 50001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4.897 tys. zł</w:t>
      </w:r>
      <w:r>
        <w:rPr>
          <w:rFonts w:ascii="Times New Roman" w:hAnsi="Times New Roman" w:cs="Times New Roman"/>
          <w:sz w:val="24"/>
          <w:szCs w:val="24"/>
          <w:lang w:val="pl"/>
        </w:rPr>
        <w:t>, z tego:</w:t>
      </w:r>
    </w:p>
    <w:p w14:paraId="0B0C1B01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bieżące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4.897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przeznaczeniem na pokrycie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wydatk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statutowych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powołany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obejmuje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wszystkie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gospodarcze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obrotem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zabezpiecza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również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rynek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przedostaniem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towarów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zagrażających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życiu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konsumentów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Handlowej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2000 r.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1706).</w:t>
      </w:r>
    </w:p>
    <w:p w14:paraId="6A74A072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73C2044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600 – Transport i łączność</w:t>
      </w:r>
    </w:p>
    <w:p w14:paraId="78AE84ED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 dziale tym zaplanowano wydatki w kwocie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60.972 tys. zł, </w:t>
      </w:r>
      <w:r>
        <w:rPr>
          <w:rFonts w:ascii="Times New Roman" w:hAnsi="Times New Roman" w:cs="Times New Roman"/>
          <w:sz w:val="24"/>
          <w:szCs w:val="24"/>
          <w:lang w:val="pl"/>
        </w:rPr>
        <w:t>z przeznaczeniem na:</w:t>
      </w:r>
    </w:p>
    <w:p w14:paraId="5A2E6917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zadania bieżące z zakresu administracji rządowej realizowane przez samorząd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dopłaty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8a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1992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uprawnieniach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ulgowych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przejazdów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zbiorowego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2018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295),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46.050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60003),</w:t>
      </w:r>
    </w:p>
    <w:p w14:paraId="41826DE6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bieżące utrzymanie przejść granicznych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10.799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60031), w tym wydatki majątkowe w kwocie 7.667 tys. zł</w:t>
      </w:r>
    </w:p>
    <w:p w14:paraId="43BEE287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dla Wojewódzkiego Inspektoratu Transportu Drogowego w Szczecinie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łącznej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3.973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 60055), w tym wydatki majątkowe 224 tys. zł,</w:t>
      </w:r>
    </w:p>
    <w:p w14:paraId="0D0523F2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finansowanie wydawania zaświadczeń ADR w związku z realizacją zadań  wynikających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ustawy z dnia 19 sierpnia 2011 r. o przewozie towar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niebezpiecznych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154,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wydawaniem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kierowania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pojazdem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psychologicznych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psychologii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80 i 88 ust.1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2011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kierujących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pojazdami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1268,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art. 1 ust.2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150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60095).</w:t>
      </w:r>
    </w:p>
    <w:p w14:paraId="1940B8A8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62F8D248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630 – Turystyka</w:t>
      </w:r>
    </w:p>
    <w:p w14:paraId="7EA7F868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dotację celową na zadania z zakresu administracji rządowej realizowane w zakresie turystyki przez Samorząd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75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63095).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Dotacja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przeznaczona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1997 r.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hotelarskich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usługach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pilotów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wycieczek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przewodników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turystycznych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(Dz. U. 2020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2211).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art. 2aww.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wymienione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zadaniami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administracji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rządowej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F1AF56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2EE02BF8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700 – Gospodarka mieszkaniowa</w:t>
      </w:r>
    </w:p>
    <w:p w14:paraId="690385A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4.898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70005), </w:t>
      </w:r>
      <w:r>
        <w:rPr>
          <w:rFonts w:ascii="Times New Roman" w:hAnsi="Times New Roman" w:cs="Times New Roman"/>
          <w:sz w:val="24"/>
          <w:szCs w:val="24"/>
          <w:highlight w:val="yellow"/>
          <w:lang w:val="pl"/>
        </w:rPr>
        <w:br/>
      </w:r>
      <w:r>
        <w:rPr>
          <w:rFonts w:ascii="Times New Roman" w:hAnsi="Times New Roman" w:cs="Times New Roman"/>
          <w:sz w:val="24"/>
          <w:szCs w:val="24"/>
          <w:lang w:val="pl"/>
        </w:rPr>
        <w:t>na finansowanie zadań związanych z gospodarowaniem nieruchomościami Skarbu Państwa, w 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szczeg</w:t>
      </w:r>
      <w:r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pokrycia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administracyjnych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zleconych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utrzymania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zagospodarowania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rozporządzania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nieruchomościami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regulacje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procedur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zaspakajaniem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roszczeń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wobec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Skarbu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pokrycie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sporządzenia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szacunkowych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odszkodowania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tytułu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wywłaszczenia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bądź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ograniczenia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korzystania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efekcie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decyzji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inwestycji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2A8F10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46BF3247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710 – Działalność usługowa</w:t>
      </w:r>
    </w:p>
    <w:p w14:paraId="2FF8A2FD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ogółem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22.369 tys. zł</w:t>
      </w:r>
      <w:r>
        <w:rPr>
          <w:rFonts w:ascii="Times New Roman" w:hAnsi="Times New Roman" w:cs="Times New Roman"/>
          <w:sz w:val="24"/>
          <w:szCs w:val="24"/>
          <w:lang w:val="pl"/>
        </w:rPr>
        <w:t>, na:</w:t>
      </w:r>
    </w:p>
    <w:p w14:paraId="70918B8A" w14:textId="77777777" w:rsidR="009B34CE" w:rsidRDefault="009B34CE" w:rsidP="009B34CE">
      <w:pPr>
        <w:numPr>
          <w:ilvl w:val="0"/>
          <w:numId w:val="1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left="360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prace geodezyjne i kartograficzne –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7.201 tys. zł</w:t>
      </w:r>
      <w:r>
        <w:rPr>
          <w:rFonts w:ascii="Times New Roman" w:hAnsi="Times New Roman" w:cs="Times New Roman"/>
          <w:sz w:val="24"/>
          <w:szCs w:val="24"/>
          <w:lang w:val="pl"/>
        </w:rPr>
        <w:t>, w tym wydatki majątkowe w kwocie 200 tys. zł (rozdział 71012),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z przeznaczeniem na realizację zadań polegających na prowadzeniu państwowego zasobu geodezyjnego i kartograficznego, w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szczeg</w:t>
      </w:r>
      <w:r>
        <w:rPr>
          <w:rFonts w:ascii="Times New Roman" w:hAnsi="Times New Roman" w:cs="Times New Roman"/>
          <w:sz w:val="24"/>
          <w:szCs w:val="24"/>
          <w:lang w:val="en-US"/>
        </w:rPr>
        <w:t>ólności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budynków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geodezyjnej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ewidencji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gleboznawczej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klasyfikacji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tworzenie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udostępnianie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standardowych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opracowań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kartograficznych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koordynacja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usytuowania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uzbrojenia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terenu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zakładanie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szczegółowych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znaków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geodezyjnych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grawimetrycznych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magnetycznych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AA31FDA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Nadzoru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Budowlanego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14.511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120 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71015),</w:t>
      </w:r>
    </w:p>
    <w:p w14:paraId="7F09A544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3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pokrycie wydatków związanych z utrzymaniem i konserwacją cmentarzy wojennych w 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kwocie 657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71035).</w:t>
      </w:r>
    </w:p>
    <w:p w14:paraId="30160EF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594853D2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750 – Administracja publiczna</w:t>
      </w:r>
    </w:p>
    <w:p w14:paraId="46C48D6F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łącznej kwocie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pl"/>
        </w:rPr>
        <w:t>78.048 tys. zł,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 przeznaczeniem na:</w:t>
      </w:r>
    </w:p>
    <w:p w14:paraId="7D72B59C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funkcjonowanie Zachodniopomorskiego Urzędu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45.840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75011);</w:t>
      </w:r>
    </w:p>
    <w:p w14:paraId="34AE1D28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Na plan wydatków składają się:</w:t>
      </w:r>
    </w:p>
    <w:p w14:paraId="16A14832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zaplanowanie wydatki bieżące ZUW – </w:t>
      </w:r>
      <w:r>
        <w:rPr>
          <w:rFonts w:ascii="Times New Roman" w:hAnsi="Times New Roman" w:cs="Times New Roman"/>
          <w:i/>
          <w:iCs/>
          <w:sz w:val="24"/>
          <w:szCs w:val="24"/>
          <w:lang w:val="pl"/>
        </w:rPr>
        <w:t>43.970 tys. zł</w:t>
      </w:r>
      <w:r>
        <w:rPr>
          <w:rFonts w:ascii="Times New Roman" w:hAnsi="Times New Roman" w:cs="Times New Roman"/>
          <w:sz w:val="24"/>
          <w:szCs w:val="24"/>
          <w:lang w:val="pl"/>
        </w:rPr>
        <w:t>,</w:t>
      </w:r>
    </w:p>
    <w:p w14:paraId="445B76A3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zaplanowane wydatki majątkowe w łącznej kwocie </w:t>
      </w:r>
      <w:r>
        <w:rPr>
          <w:rFonts w:ascii="Times New Roman" w:hAnsi="Times New Roman" w:cs="Times New Roman"/>
          <w:i/>
          <w:iCs/>
          <w:sz w:val="24"/>
          <w:szCs w:val="24"/>
          <w:lang w:val="pl"/>
        </w:rPr>
        <w:t>1.870 tys. zł</w:t>
      </w:r>
      <w:r>
        <w:rPr>
          <w:rFonts w:ascii="Times New Roman" w:hAnsi="Times New Roman" w:cs="Times New Roman"/>
          <w:sz w:val="24"/>
          <w:szCs w:val="24"/>
          <w:lang w:val="pl"/>
        </w:rPr>
        <w:t>, w tym na inwestycje polegające na budownictwie inwestycyjnym w kwocie 1.300 tys. zł oraz zakupy inwestycyjne w kwocie 570 tys. zł;</w:t>
      </w:r>
    </w:p>
    <w:p w14:paraId="03E32834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dotacje na zadania z zakresu administracji rządowej realizowane przez jednostki samorządu terytorialnego oraz dofinansowanie zadań własnych jednostek samorządu terytorialnego zaplanowano łączną kwotę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23.713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75011),</w:t>
      </w:r>
    </w:p>
    <w:p w14:paraId="3C8A1654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wydatk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Operacyjnego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Techniczna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2014-2020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1.290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75011);</w:t>
      </w:r>
    </w:p>
    <w:p w14:paraId="18875A47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wydatk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projektów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Krajowego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Funduszu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Azylu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Migracji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Integracji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2020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32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75011);</w:t>
      </w:r>
    </w:p>
    <w:p w14:paraId="1B9F0D64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Program Funduszu Bezpieczeństwa Wewnętrznego – Instrument na rzecz Współpracy Policyjnej, Zapobiegania i Zwalczania Przestępczości oraz Zarzadzania Kryzysowego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167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75011)</w:t>
      </w:r>
    </w:p>
    <w:p w14:paraId="3FD186A0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kwalifikację wojskową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1.053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75045),</w:t>
      </w:r>
    </w:p>
    <w:p w14:paraId="64268509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komisje egzaminacyjne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75046),</w:t>
      </w:r>
    </w:p>
    <w:p w14:paraId="34CA8D1A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system powiadamiania ratunkowego - bieżące funkcjonowanie Centrum Powiadamiania Ratunkowego oraz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rozw</w:t>
      </w:r>
      <w:r>
        <w:rPr>
          <w:rFonts w:ascii="Times New Roman" w:hAnsi="Times New Roman" w:cs="Times New Roman"/>
          <w:sz w:val="24"/>
          <w:szCs w:val="24"/>
          <w:lang w:val="en-US"/>
        </w:rPr>
        <w:t>ój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systemu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powiadamiania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ratunkowego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elementu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jednolitego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systemu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kraju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5.722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75081),</w:t>
      </w:r>
    </w:p>
    <w:p w14:paraId="5993E853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funkcjonowanie wojewódzkiej rady dialogu społecznego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201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75084).</w:t>
      </w:r>
    </w:p>
    <w:p w14:paraId="1A4495BE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5431487A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752 – Obrona narodowa</w:t>
      </w:r>
    </w:p>
    <w:p w14:paraId="01B661D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na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245 tys. zł,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przeznaczeniem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na realizację zadań</w:t>
      </w:r>
      <w:r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obronnych ujętych w programie pozamilitarnych przygotowań obronnych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latach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2017-2026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75212).</w:t>
      </w:r>
    </w:p>
    <w:p w14:paraId="4CD42FB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0336C185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754 – Bezpieczeństwo publiczne i ochrona przeciwpożarowa</w:t>
      </w:r>
    </w:p>
    <w:p w14:paraId="66AACD7A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159.547 tys. 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4199AA13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Komendy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Straży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Pożarnej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11.604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75410),</w:t>
      </w:r>
    </w:p>
    <w:p w14:paraId="3F1E62D5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Komend Powiatowych i Miejskich Państwowej Straży Pożarnej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146.560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75411), w tym wydatki majątkowe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2.372 tys. zł,</w:t>
      </w:r>
    </w:p>
    <w:p w14:paraId="0BC26D9C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związane z obroną cywilną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165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 75414), </w:t>
      </w:r>
    </w:p>
    <w:p w14:paraId="3CF3A02F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wydatki związane z realizacją zadań ratownictwa g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wodnego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400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 75415),</w:t>
      </w:r>
    </w:p>
    <w:p w14:paraId="695512D9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wydatki związane z zarządzaniem kryzysowym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818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 75421).</w:t>
      </w:r>
    </w:p>
    <w:p w14:paraId="7FC0FE9F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29F51A44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755 – Wymiar sprawiedliwości </w:t>
      </w:r>
    </w:p>
    <w:p w14:paraId="3AFD69F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4.488 tys.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na dotacje celowe dla powiat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2015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edukacji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nieodpłatnej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75515).</w:t>
      </w:r>
    </w:p>
    <w:p w14:paraId="26D6D23E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val="pl"/>
        </w:rPr>
      </w:pPr>
    </w:p>
    <w:p w14:paraId="1A4C6021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758 – R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óżne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rozliczenia</w:t>
      </w:r>
      <w:proofErr w:type="spellEnd"/>
    </w:p>
    <w:p w14:paraId="7F10900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bieżące w kwocie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35.116 tys.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zł</w:t>
      </w:r>
      <w:r>
        <w:rPr>
          <w:rFonts w:ascii="Times New Roman" w:hAnsi="Times New Roman" w:cs="Times New Roman"/>
          <w:sz w:val="24"/>
          <w:szCs w:val="24"/>
          <w:lang w:val="pl"/>
        </w:rPr>
        <w:t>, z tego na:</w:t>
      </w:r>
    </w:p>
    <w:p w14:paraId="397245AB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własnych gmin związanych z zachowaniem funkcji leczniczych uzdrowisk, zgodnie z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§ 3 ust.1 i § 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rozporządzenia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Ministra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Finansów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2006 r.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trybu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terminów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przekazania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budżetu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uzdrowiskowej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(Dz. U. z 2006 r. Nr 103, poz.705),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oparciu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wnioski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złożone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gminy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uzdrowiskowe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30.003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75814),</w:t>
      </w:r>
    </w:p>
    <w:p w14:paraId="6FE784F7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utworzenie rezerwy ogólnej, będącej w dyspozycji Wojewody Zachodniopomorskiego, zgodnie z art. 140 ust. 4 ustawy o finansach publicznych (Dz. U. z 2019 r. poz. 869,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wykorzystane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zostaną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sfinansowanie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nieprzewidzianych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5.113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75818),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FE4DB63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1.500 tys. zł – wydatki nieprzewidziane w planie,</w:t>
      </w:r>
    </w:p>
    <w:p w14:paraId="29C12EEC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2.770 tys. zł – wsparcie realizacji zadań m. im. w związku z trudną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do przewidzenia sytuacją związaną z rozprzestrzenianiem się pandemii wywołanej wirusem SARS-CoV-2,</w:t>
      </w:r>
    </w:p>
    <w:p w14:paraId="7331D1EC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843 tys. zł – wsparcie państwowych jednostek budżetowych w związku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z nieprzewidzianymi trudnościami w ich bieżącym funkcjonowaniu.</w:t>
      </w:r>
    </w:p>
    <w:p w14:paraId="594F41CB" w14:textId="77777777" w:rsidR="009B34CE" w:rsidRDefault="009B34CE" w:rsidP="009B34CE">
      <w:pPr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  <w:sz w:val="24"/>
          <w:szCs w:val="24"/>
          <w:lang w:val="pl"/>
        </w:rPr>
      </w:pPr>
    </w:p>
    <w:p w14:paraId="509BFAB6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801 – Oświata i wychowanie</w:t>
      </w:r>
    </w:p>
    <w:p w14:paraId="0AEDFC86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13.608 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66FD6370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działalność Kuratorium Oświaty w Szczecinie oraz Delegatury KO w Koszalinie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łącznej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9.877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80136),</w:t>
      </w:r>
    </w:p>
    <w:p w14:paraId="21DCB9D3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dokształcanie i doskonalenie zawodowe nauczycieli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3.089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 80146),</w:t>
      </w:r>
    </w:p>
    <w:p w14:paraId="2BD189FA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pozostałe wydatki – m.in. na wypłatę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nagr</w:t>
      </w:r>
      <w:r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pracowników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pedagogicznych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szkół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placówek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osiągnięcia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dydaktyczno-wychowawcze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realizację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awansem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zawodowym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postępowaniami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dyscyplinarnymi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przeprowadzaniem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dyscyplinarnych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nauczycieli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działaniami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prowadzonymi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ramach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przeprowadzania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konkursów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przedmiotowych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tematycznych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olimpiad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patronatów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Kuratora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Oświaty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642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80195).</w:t>
      </w:r>
    </w:p>
    <w:p w14:paraId="20A709BF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32DBAA1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851 – Ochrona zdrowia</w:t>
      </w:r>
    </w:p>
    <w:p w14:paraId="4C5D8EF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252.458 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3C41DFA9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na obszarze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Wojewódzką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Sanitarno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Epidemiologiczne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m.in.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1985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195)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76.983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85132),</w:t>
      </w:r>
    </w:p>
    <w:p w14:paraId="462E3900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zadań statutowych przez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Farmaceutycznej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września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2001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farmaceutyczne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944,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1.068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85133),</w:t>
      </w:r>
    </w:p>
    <w:p w14:paraId="764D9056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sfinansowanie zadań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zespoł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ratownictwa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medycznego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121.580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85141),</w:t>
      </w:r>
    </w:p>
    <w:p w14:paraId="18A71D32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System Wspomagania Dowodzenia Państwowego Ratownictwa Medycznego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165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85144),</w:t>
      </w:r>
    </w:p>
    <w:p w14:paraId="5E17B4A5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Działalność dyspozytorni medycznych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8.840 tys. zł</w:t>
      </w:r>
      <w:r>
        <w:rPr>
          <w:rFonts w:ascii="Times New Roman" w:hAnsi="Times New Roman" w:cs="Times New Roman"/>
          <w:sz w:val="24"/>
          <w:szCs w:val="24"/>
          <w:lang w:val="pl"/>
        </w:rPr>
        <w:t>, w tym wydatki majątkowe w kwocie 77 tys. zł (85146),</w:t>
      </w:r>
    </w:p>
    <w:p w14:paraId="4E7A0198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Składki na ubezpieczenie zdrowotne oraz świadczenia dla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nieobjętych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obowiązkiem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ubezpieczenia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zdrowotnego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37.740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(85156),</w:t>
      </w:r>
    </w:p>
    <w:p w14:paraId="399C1463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Staże i specjalizacje medyczne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 xml:space="preserve">4.911 tys. zł </w:t>
      </w:r>
      <w:r>
        <w:rPr>
          <w:rFonts w:ascii="Times New Roman" w:hAnsi="Times New Roman" w:cs="Times New Roman"/>
          <w:sz w:val="24"/>
          <w:szCs w:val="24"/>
          <w:lang w:val="pl"/>
        </w:rPr>
        <w:t>(85157),</w:t>
      </w:r>
    </w:p>
    <w:p w14:paraId="33C6F095" w14:textId="77777777" w:rsidR="009B34CE" w:rsidRDefault="009B34CE" w:rsidP="009B34CE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pozostałą działalność w łącznej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1.171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85195), z tego na:</w:t>
      </w:r>
    </w:p>
    <w:p w14:paraId="72085D1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pokrycie kosztów wydawania przez gminy decyzji w sprawach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świadczeniobiorc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ubezpieczeni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2-4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sierpnia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2004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zdrowotnej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finansowanych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1398,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206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45E7465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zleconych z zakresu administracji rządowej wynikających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z ustawy o ochronie zdrowia psychicznego z dnia 19 sierpnia 1994 r.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(Dz. U. 2020 r. poz. 685) na podstawie art. 40 ust.1, tj. na zapewnienie realizacji postanowienia sądowego o przyjęciu do domu pomocy społecznej osoby,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kt</w:t>
      </w:r>
      <w:r>
        <w:rPr>
          <w:rFonts w:ascii="Times New Roman" w:hAnsi="Times New Roman" w:cs="Times New Roman"/>
          <w:sz w:val="24"/>
          <w:szCs w:val="24"/>
          <w:lang w:val="en-US"/>
        </w:rPr>
        <w:t>óra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wskutek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choroby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psychicznej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upośledzenia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umysłowego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zdolna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481760E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do zaspokajania podstawowych potrzeb życiowych i nie ma możliwości korzystania z opieki innych os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potrzebuje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stałej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pielęgnacji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lecz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wymaga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szpitalnego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10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059ACEC2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sfinansowanie kosztów wynagrodzeń bezosobowych upoważnionych przez wojewodę lekarzy i psycholog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rejestrowych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lekarskich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psychologicznych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stanowiących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pozwolenia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broń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licencji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detektywa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4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1EFA8986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wypłatę rent wyr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ównawczych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wynikających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wyroków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ugód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sądowych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zasądzone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rzecz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pacjentów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byłych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państwowych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budżetowych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310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0C7A912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wynikających z ustawy o ochronie zdrowia psychicznego z dnia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19 sierpnia 1994 r. (Dz. U. 2020, poz. 685) w zakresie oceny zasadności zastosowania przymusu bezpośredniego przez lekarza, pielęgniarkę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jednostce organizacyjnej pomocy społecznej lub kierującego akcją prowadzenia medycznych czynności ratunkowych przez lekarza specjalistę w dziedzinie psychiatrii upoważnionego przez marszałka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wymogami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18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10  pkt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zapewnienia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wykonania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postanowienia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sądu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przyjęciu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szpitala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psychiatrycznego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zapewnienie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transportu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sanitarnego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obecności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wykwalifikowanego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personelu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medycznego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wymogami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46 ust.2b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45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551E6259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wynikających z „Krajowego Programu Zapobiegania Zakażeniom HIV i Zwalczania AIDS na lata 2017- 2021” oraz Programu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wsp</w:t>
      </w:r>
      <w:r>
        <w:rPr>
          <w:rFonts w:ascii="Times New Roman" w:hAnsi="Times New Roman" w:cs="Times New Roman"/>
          <w:sz w:val="24"/>
          <w:szCs w:val="24"/>
          <w:lang w:val="en-US"/>
        </w:rPr>
        <w:t>ółpracy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organizacjami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pozarządowymi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działającymi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zapobiegania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zakażeniom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HIV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zwalczania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AIDS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2021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80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9AFD57D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zadań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Zdarzeniach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Medycznych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utworzonej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Wojewodę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Zachodniopomorskiego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2012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listopada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2008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pacjenta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Rzeczniku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Pacjenta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849) –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188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399DD821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i/>
          <w:iCs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sfinansowanie kosztów działalności naczelnych lekarzy uzdrowiska </w:t>
      </w:r>
      <w:r>
        <w:rPr>
          <w:rFonts w:ascii="Times New Roman" w:hAnsi="Times New Roman" w:cs="Times New Roman"/>
          <w:i/>
          <w:iCs/>
          <w:sz w:val="24"/>
          <w:szCs w:val="24"/>
          <w:lang w:val="pl"/>
        </w:rPr>
        <w:t xml:space="preserve">– 120 tys. zł, </w:t>
      </w:r>
    </w:p>
    <w:p w14:paraId="77793AE8" w14:textId="77777777" w:rsidR="009B34CE" w:rsidRDefault="009B34CE" w:rsidP="009B34C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sfinansowanie kosztów działalności konsultant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zdrowia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– 208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00D5DD15" w14:textId="77777777" w:rsidR="009B34CE" w:rsidRDefault="009B34CE" w:rsidP="009B34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278F196A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852 – Pomoc społeczna</w:t>
      </w:r>
    </w:p>
    <w:p w14:paraId="37CEC67C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219.701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z przeznaczeniem na:</w:t>
      </w:r>
    </w:p>
    <w:p w14:paraId="12A15343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bieżącą działalność dom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38.381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85202),</w:t>
      </w:r>
    </w:p>
    <w:p w14:paraId="5203E2CB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bieżącą działalność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ośrodk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wsparcia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36.102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85203),</w:t>
      </w:r>
    </w:p>
    <w:p w14:paraId="7A205B16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zadania w zakresie przeciwdziałania przemocy w rodzinie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1.195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85205), </w:t>
      </w:r>
    </w:p>
    <w:p w14:paraId="465356EC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niekt</w:t>
      </w:r>
      <w:r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uczestniczące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zajęciach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centrum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integracji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5.215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85213),</w:t>
      </w:r>
    </w:p>
    <w:p w14:paraId="063A865C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zasiłki okresowe, celowe i pomoc w naturze oraz składki na ubezpieczenie emerytalne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i rentowe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35.714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85214),</w:t>
      </w:r>
    </w:p>
    <w:p w14:paraId="0E413D1C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wypłatę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zasiłk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stałych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49.089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85216),</w:t>
      </w:r>
    </w:p>
    <w:p w14:paraId="77D20BCC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ośrodki pomocy społecznej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27.146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85219),</w:t>
      </w:r>
    </w:p>
    <w:p w14:paraId="501B8CE4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usługi opiekuńcze i specjalistyczne usługi opiekuńcze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4.203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85228),</w:t>
      </w:r>
    </w:p>
    <w:p w14:paraId="4BF8E35D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pomoc państwa w zakresie dożywiania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22.267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85230),</w:t>
      </w:r>
    </w:p>
    <w:p w14:paraId="26374D24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pomoc cudzoziemcom, którzy uzyskali status uchodźcy lub ochronę uzupełniającą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na terenie RP i wymagają wsparcia w związku z procesem integracji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100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 85231),</w:t>
      </w:r>
    </w:p>
    <w:p w14:paraId="32971633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zorganizowanie w 2021 r. Wojewódzkich Obchodów Dnia Pracownika Socjalnego - zgodnie z art. 121 ust. 4 ustawy z dnia 12 marca 2004 r. o pomocy społecznej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(Dz. U. z 2020 r. poz. 1876, 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39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85295),</w:t>
      </w:r>
    </w:p>
    <w:p w14:paraId="693B7E3D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działań wynikających z art. 22 pkt 14 ustawy z dnia 12 marca 2004 r. o pomocy społecznej (Dz. U. z 2020 r. poz. 1876, z p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óźn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finansowe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wspieranie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określonym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wojewodę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pomocy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realizowanych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jednostki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samorządu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terytorialnego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podmioty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uprawnione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250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85295).</w:t>
      </w:r>
    </w:p>
    <w:p w14:paraId="2A66D097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455CEFF2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853 – Pozostałe zadania w zakresie polityki społecznej</w:t>
      </w:r>
    </w:p>
    <w:p w14:paraId="196DEE82" w14:textId="77777777" w:rsidR="009B34CE" w:rsidRDefault="009B34CE" w:rsidP="009B34C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łączna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8.632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w tym na funkcjonowanie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powiatowych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zespołów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spraw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orzekania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stopniu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niepełnosprawności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wysokości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8.632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85321),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wynagrodzenia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pochodnymi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963B1AB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pl"/>
        </w:rPr>
      </w:pPr>
    </w:p>
    <w:p w14:paraId="70A3A8B0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854 – Edukacyjna opieka wychowawcza</w:t>
      </w:r>
    </w:p>
    <w:p w14:paraId="518B514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2.057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 dofinansowanie wypoczynku dzieci i młodzieży szkolnej, organizowanego przez stowarzyszenia oraz kolonie dla dzieci najuboższych (rozdział 85412).</w:t>
      </w:r>
    </w:p>
    <w:p w14:paraId="68BA4658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4D297C3A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855 – Rodzina</w:t>
      </w:r>
    </w:p>
    <w:p w14:paraId="4B8FAA3E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wydatki na łączną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2.260.208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, z przeznaczeniem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>na:</w:t>
      </w:r>
    </w:p>
    <w:p w14:paraId="6182D8F3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ustawy z dnia 11 lutego 2016 r. o pomocy państwa w wychowywaniu dzieci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1.613.825 tys. zł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"/>
        </w:rPr>
        <w:t>(rozdział 85501),</w:t>
      </w:r>
    </w:p>
    <w:p w14:paraId="73C9C69A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świadczenia rodzinne, świadczenia z funduszu alimentacyjnego oraz składki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na ubezpieczenia emerytalne i rentowe z ubezpieczenia społecznego w kwocie </w:t>
      </w:r>
      <w:r>
        <w:rPr>
          <w:rFonts w:ascii="Times New Roman" w:hAnsi="Times New Roman" w:cs="Times New Roman"/>
          <w:sz w:val="24"/>
          <w:szCs w:val="24"/>
          <w:lang w:val="pl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557.900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85502),</w:t>
      </w:r>
    </w:p>
    <w:p w14:paraId="1ED50A78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wspieranie rodziny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55.745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85504),</w:t>
      </w:r>
    </w:p>
    <w:p w14:paraId="6DFF4F45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wypłatę dodatku wychowawczego i koszt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obsługi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85508)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wypłatę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dodatku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zryczałtowanej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koszty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obsługi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85510),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2011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wspieraniu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pieczy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zastępczej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821,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łącznej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22.945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7690F450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lastRenderedPageBreak/>
        <w:t xml:space="preserve">działalność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ośrodk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prowadzenie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ośrodków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adopcyjnych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których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czerwca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2011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wspieraniu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rodziny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pieczy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zastępczej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(Dz. U.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821,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1.669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85509),</w:t>
      </w:r>
    </w:p>
    <w:p w14:paraId="31F990C8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składki na ubezpieczenie zdrowotne opłacane za osoby pobierające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niekt</w:t>
      </w:r>
      <w:r>
        <w:rPr>
          <w:rFonts w:ascii="Times New Roman" w:hAnsi="Times New Roman" w:cs="Times New Roman"/>
          <w:sz w:val="24"/>
          <w:szCs w:val="24"/>
          <w:lang w:val="en-US"/>
        </w:rPr>
        <w:t>óre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rodzinne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pobierające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zasiłki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opiekunów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przepisami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kwietnia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2014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ustaleniu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wypłacie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zasiłków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opiekunów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5.711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85513),</w:t>
      </w:r>
    </w:p>
    <w:p w14:paraId="4E341BE7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>koordynację system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zabezpieczenia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społecznego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obszarze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rodzinnych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świadczenia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wychowawczego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2.366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85515),</w:t>
      </w:r>
    </w:p>
    <w:p w14:paraId="401F3F31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realizację przez wojewodę zadań z zakresu opieki nad dziećmi w wieku do lat 3 </w:t>
      </w:r>
      <w:r>
        <w:rPr>
          <w:rFonts w:ascii="Times New Roman" w:hAnsi="Times New Roman" w:cs="Times New Roman"/>
          <w:sz w:val="24"/>
          <w:szCs w:val="24"/>
          <w:lang w:val="pl"/>
        </w:rPr>
        <w:br/>
        <w:t xml:space="preserve">w zakresie ustalonym w programie Maluch +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47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85595).</w:t>
      </w:r>
    </w:p>
    <w:p w14:paraId="09C7FF37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</w:p>
    <w:p w14:paraId="58968E3C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900 – Gospodarka komunalna i ochrona środowiska</w:t>
      </w:r>
    </w:p>
    <w:p w14:paraId="22DB88E9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8.673 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5B2028D0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utrzymanie i realizację statutowych zadań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Inspektoratu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Środowiska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Szczecinie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8.665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90014),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150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BCA890D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refundację wynagrodzeń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członk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Komisji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egzaminacyjnej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powołanej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marszałka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województwa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zakresie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gospodarowania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odpadami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podstawie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art. 167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ustawy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 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14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2012 r.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odpadach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z 2020 r.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797, z późn.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.)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kwotę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90026),</w:t>
      </w:r>
    </w:p>
    <w:p w14:paraId="23F8C198" w14:textId="77777777" w:rsidR="009B34CE" w:rsidRDefault="009B34CE" w:rsidP="009B34CE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ufundowanie nagród Wojewody Zachodniopomorskiego dla laureatów konkursów, olimpiad i innych działań w zakresie ekologii i ochrony środowiska w kwocie </w:t>
      </w:r>
      <w:r>
        <w:rPr>
          <w:rFonts w:ascii="Times New Roman" w:hAnsi="Times New Roman" w:cs="Times New Roman"/>
          <w:sz w:val="24"/>
          <w:szCs w:val="24"/>
          <w:u w:val="single"/>
          <w:lang w:val="pl"/>
        </w:rPr>
        <w:t>5 tys. zł</w:t>
      </w:r>
      <w:r>
        <w:rPr>
          <w:rFonts w:ascii="Times New Roman" w:hAnsi="Times New Roman" w:cs="Times New Roman"/>
          <w:sz w:val="24"/>
          <w:szCs w:val="24"/>
          <w:lang w:val="pl"/>
        </w:rPr>
        <w:t xml:space="preserve"> (rozdział 90095),</w:t>
      </w:r>
    </w:p>
    <w:p w14:paraId="1927A017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</w:p>
    <w:p w14:paraId="20354ADB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Dział 921 – Kultura i ochrona dziedzictwa narodowego</w:t>
      </w:r>
    </w:p>
    <w:p w14:paraId="3785656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4.603 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138F58CA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ochronę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zabytk</w:t>
      </w:r>
      <w:r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opieka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zabytkami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1.004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przeznaczeniem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dotacje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fundacji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stowarzyszeń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użytkowników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finansowanie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zadań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dotyczących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popularyzacji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dofinansowanie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remontowych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konserwatorskich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zabytkach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92120),</w:t>
      </w:r>
    </w:p>
    <w:p w14:paraId="7D4DFE58" w14:textId="77777777" w:rsidR="009B34CE" w:rsidRDefault="009B34CE" w:rsidP="009B34CE">
      <w:pPr>
        <w:numPr>
          <w:ilvl w:val="0"/>
          <w:numId w:val="1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sfinansowanie bieżącej działalności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ódzkiego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Urzędu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Zabytków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3.599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wydatki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majątkowe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kwocie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92121).</w:t>
      </w:r>
    </w:p>
    <w:p w14:paraId="34236251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"/>
        </w:rPr>
      </w:pPr>
    </w:p>
    <w:p w14:paraId="4C7F8A14" w14:textId="77777777" w:rsidR="009B34CE" w:rsidRDefault="009B34CE" w:rsidP="009B34C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 xml:space="preserve">Dział 925 – Ogrody botaniczne i zoologiczne oraz naturalne obszary i obiekty chronionej przyrody </w:t>
      </w:r>
    </w:p>
    <w:p w14:paraId="53E0F423" w14:textId="77777777" w:rsidR="009B34CE" w:rsidRDefault="009B34CE" w:rsidP="009B3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 dziale tym zaplanowano kwotę </w:t>
      </w:r>
      <w:r>
        <w:rPr>
          <w:rFonts w:ascii="Times New Roman" w:hAnsi="Times New Roman" w:cs="Times New Roman"/>
          <w:b/>
          <w:bCs/>
          <w:sz w:val="24"/>
          <w:szCs w:val="24"/>
          <w:lang w:val="pl"/>
        </w:rPr>
        <w:t>1.010 tys. zł</w:t>
      </w:r>
      <w:r>
        <w:rPr>
          <w:rFonts w:ascii="Times New Roman" w:hAnsi="Times New Roman" w:cs="Times New Roman"/>
          <w:sz w:val="24"/>
          <w:szCs w:val="24"/>
          <w:lang w:val="pl"/>
        </w:rPr>
        <w:t>, z przeznaczeniem na:</w:t>
      </w:r>
    </w:p>
    <w:p w14:paraId="7802B881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dotację celową na dofinansowanie zadania własnego samorządu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wojew</w:t>
      </w:r>
      <w:r>
        <w:rPr>
          <w:rFonts w:ascii="Times New Roman" w:hAnsi="Times New Roman" w:cs="Times New Roman"/>
          <w:sz w:val="24"/>
          <w:szCs w:val="24"/>
          <w:lang w:val="en-US"/>
        </w:rPr>
        <w:t>ództwa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związanego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bieżącą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działalnością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parków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krajobrazowych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1.000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92502),</w:t>
      </w:r>
    </w:p>
    <w:p w14:paraId="1B6D2C3E" w14:textId="77777777" w:rsidR="009B34CE" w:rsidRDefault="009B34CE" w:rsidP="009B34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pl"/>
        </w:rPr>
        <w:t xml:space="preserve">wypłatę renty osobie poszkodowanej w wyniku </w:t>
      </w:r>
      <w:proofErr w:type="spellStart"/>
      <w:r>
        <w:rPr>
          <w:rFonts w:ascii="Times New Roman" w:hAnsi="Times New Roman" w:cs="Times New Roman"/>
          <w:sz w:val="24"/>
          <w:szCs w:val="24"/>
          <w:lang w:val="pl"/>
        </w:rPr>
        <w:t>szk</w:t>
      </w:r>
      <w:r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spowodowanych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zwierzęta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chronione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zł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rozdział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92595).</w:t>
      </w:r>
    </w:p>
    <w:p w14:paraId="46471845" w14:textId="77777777" w:rsidR="009B34CE" w:rsidRDefault="009B34CE" w:rsidP="009B34CE">
      <w:pPr>
        <w:autoSpaceDE w:val="0"/>
        <w:autoSpaceDN w:val="0"/>
        <w:adjustRightInd w:val="0"/>
        <w:spacing w:line="259" w:lineRule="atLeast"/>
        <w:rPr>
          <w:rFonts w:ascii="Calibri" w:hAnsi="Calibri" w:cs="Calibri"/>
          <w:lang w:val="pl"/>
        </w:rPr>
      </w:pPr>
    </w:p>
    <w:p w14:paraId="6FBDA36D" w14:textId="77777777" w:rsidR="0083576C" w:rsidRDefault="0083576C"/>
    <w:sectPr w:rsidR="0083576C" w:rsidSect="00D73B9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0F4EE7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4CE"/>
    <w:rsid w:val="005B1EFE"/>
    <w:rsid w:val="0083576C"/>
    <w:rsid w:val="009B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20CF"/>
  <w15:chartTrackingRefBased/>
  <w15:docId w15:val="{5ECE0C4F-1194-4BB7-ADC9-37052691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6103</Words>
  <Characters>36624</Characters>
  <Application>Microsoft Office Word</Application>
  <DocSecurity>0</DocSecurity>
  <Lines>305</Lines>
  <Paragraphs>85</Paragraphs>
  <ScaleCrop>false</ScaleCrop>
  <Company/>
  <LinksUpToDate>false</LinksUpToDate>
  <CharactersWithSpaces>42642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Milena Raducka</cp:lastModifiedBy>
  <cp:revision>1</cp:revision>
  <dcterms:created xsi:type="dcterms:W3CDTF">2021-02-17T07:29:00Z</dcterms:created>
  <dcterms:modified xsi:type="dcterms:W3CDTF">2021-02-17T07:30:00Z</dcterms:modified>
</cp:coreProperties>
</file>